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45" w:rsidRDefault="002A3CED">
      <w:pPr>
        <w:pStyle w:val="Body"/>
        <w:spacing w:line="360" w:lineRule="exact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แผนการพัฒนาระบบบการสุขภาพ </w:t>
      </w:r>
      <w:r>
        <w:rPr>
          <w:rFonts w:ascii="TH SarabunPSK" w:hAnsi="TH SarabunPSK"/>
          <w:b/>
          <w:bCs/>
          <w:sz w:val="32"/>
          <w:szCs w:val="32"/>
        </w:rPr>
        <w:t xml:space="preserve">(Service Plan)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อายุรกรรมและโรคติดเชื้อ</w:t>
      </w:r>
      <w:r>
        <w:rPr>
          <w:rFonts w:ascii="TH SarabunPSK" w:hAnsi="TH SarabunPSK"/>
          <w:b/>
          <w:bCs/>
          <w:sz w:val="32"/>
          <w:szCs w:val="32"/>
        </w:rPr>
        <w:t>(Sepsis)</w:t>
      </w:r>
      <w:r>
        <w:rPr>
          <w:rFonts w:ascii="TH SarabunPSK" w:hAnsi="TH SarabunPSK"/>
          <w:b/>
          <w:bCs/>
          <w:sz w:val="32"/>
          <w:szCs w:val="32"/>
        </w:rPr>
        <w:t xml:space="preserve"> </w:t>
      </w:r>
    </w:p>
    <w:p w:rsidR="009C7145" w:rsidRDefault="002A3CED">
      <w:pPr>
        <w:pStyle w:val="Body"/>
        <w:spacing w:line="360" w:lineRule="exact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เขตสุขภาพที่ </w:t>
      </w:r>
      <w:r>
        <w:rPr>
          <w:rFonts w:ascii="TH SarabunPSK" w:hAnsi="TH SarabunPSK"/>
          <w:b/>
          <w:bCs/>
          <w:sz w:val="32"/>
          <w:szCs w:val="32"/>
        </w:rPr>
        <w:t>8</w:t>
      </w:r>
    </w:p>
    <w:p w:rsidR="009C7145" w:rsidRDefault="002A3CED">
      <w:pPr>
        <w:pStyle w:val="Body"/>
        <w:numPr>
          <w:ilvl w:val="0"/>
          <w:numId w:val="2"/>
        </w:numPr>
        <w:spacing w:after="0"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cs/>
        </w:rPr>
        <w:t>ความเป็นมา</w:t>
      </w:r>
      <w:r>
        <w:rPr>
          <w:rFonts w:ascii="TH SarabunPSK" w:hAnsi="TH SarabunPSK"/>
          <w:b/>
          <w:bCs/>
          <w:sz w:val="32"/>
          <w:szCs w:val="32"/>
          <w:shd w:val="clear" w:color="auto" w:fill="FFFF00"/>
        </w:rPr>
        <w:t>/</w:t>
      </w:r>
      <w:r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cs/>
        </w:rPr>
        <w:t>สถานการณ์</w:t>
      </w:r>
      <w:r>
        <w:rPr>
          <w:rFonts w:ascii="TH SarabunPSK" w:hAnsi="TH SarabunPSK"/>
          <w:b/>
          <w:bCs/>
          <w:sz w:val="32"/>
          <w:szCs w:val="32"/>
        </w:rPr>
        <w:t xml:space="preserve"> </w:t>
      </w:r>
    </w:p>
    <w:p w:rsidR="009C7145" w:rsidRDefault="002A3CED">
      <w:pPr>
        <w:pStyle w:val="BodyA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โรคติดเชื้อและภาวะ </w:t>
      </w:r>
      <w:r>
        <w:rPr>
          <w:rFonts w:ascii="TH SarabunPSK" w:hAnsi="TH SarabunPSK"/>
          <w:sz w:val="32"/>
          <w:szCs w:val="32"/>
        </w:rPr>
        <w:t xml:space="preserve">sepsis </w:t>
      </w:r>
      <w:r>
        <w:rPr>
          <w:rFonts w:ascii="TH SarabunPSK" w:hAnsi="TH SarabunPSK" w:cs="TH SarabunPSK"/>
          <w:sz w:val="32"/>
          <w:szCs w:val="32"/>
          <w:cs/>
        </w:rPr>
        <w:t xml:space="preserve">นับเป็นปัญหาสาธารณสุขสำคัญในระดับประเทศ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ประเทศไทยพบอุบัติการณ์ความชุกของ </w:t>
      </w:r>
      <w:r>
        <w:rPr>
          <w:rFonts w:ascii="TH SarabunPSK" w:hAnsi="TH SarabunPSK"/>
          <w:sz w:val="32"/>
          <w:szCs w:val="32"/>
        </w:rPr>
        <w:t xml:space="preserve">sepsis </w:t>
      </w:r>
      <w:r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>
        <w:rPr>
          <w:rFonts w:ascii="TH SarabunPSK" w:hAnsi="TH SarabunPSK"/>
          <w:sz w:val="32"/>
          <w:szCs w:val="32"/>
        </w:rPr>
        <w:t xml:space="preserve">75-150 </w:t>
      </w:r>
      <w:r>
        <w:rPr>
          <w:rFonts w:ascii="TH SarabunPSK" w:hAnsi="TH SarabunPSK" w:cs="TH SarabunPSK"/>
          <w:sz w:val="32"/>
          <w:szCs w:val="32"/>
          <w:cs/>
        </w:rPr>
        <w:t xml:space="preserve">รายต่อ </w:t>
      </w:r>
      <w:r>
        <w:rPr>
          <w:rFonts w:ascii="TH SarabunPSK" w:hAnsi="TH SarabunPSK"/>
          <w:sz w:val="32"/>
          <w:szCs w:val="32"/>
        </w:rPr>
        <w:t xml:space="preserve">100,000 </w:t>
      </w:r>
      <w:r>
        <w:rPr>
          <w:rFonts w:ascii="TH SarabunPSK" w:hAnsi="TH SarabunPSK" w:cs="TH SarabunPSK"/>
          <w:sz w:val="32"/>
          <w:szCs w:val="32"/>
          <w:cs/>
        </w:rPr>
        <w:t xml:space="preserve">ประชากร หรือมากกว่า </w:t>
      </w:r>
      <w:r>
        <w:rPr>
          <w:rFonts w:ascii="TH SarabunPSK" w:hAnsi="TH SarabunPSK"/>
          <w:sz w:val="32"/>
          <w:szCs w:val="32"/>
        </w:rPr>
        <w:t xml:space="preserve">5,000-10,000 </w:t>
      </w:r>
      <w:r>
        <w:rPr>
          <w:rFonts w:ascii="TH SarabunPSK" w:hAnsi="TH SarabunPSK" w:cs="TH SarabunPSK"/>
          <w:sz w:val="32"/>
          <w:szCs w:val="32"/>
          <w:cs/>
        </w:rPr>
        <w:t xml:space="preserve">รายต่อปี และมีอัตราการเสียชีวิตสูงถึงร้อยละ </w:t>
      </w:r>
      <w:r>
        <w:rPr>
          <w:rFonts w:ascii="TH SarabunPSK" w:hAnsi="TH SarabunPSK"/>
          <w:sz w:val="32"/>
          <w:szCs w:val="32"/>
        </w:rPr>
        <w:t xml:space="preserve">62-73.9 </w:t>
      </w:r>
      <w:r>
        <w:rPr>
          <w:rFonts w:ascii="TH SarabunPSK" w:hAnsi="TH SarabunPSK" w:cs="TH SarabunPSK"/>
          <w:sz w:val="32"/>
          <w:szCs w:val="32"/>
          <w:cs/>
        </w:rPr>
        <w:t xml:space="preserve">โรงพยาบาลในเขตสุขภาพที่ </w:t>
      </w:r>
      <w:r>
        <w:rPr>
          <w:rFonts w:ascii="TH SarabunPSK" w:hAnsi="TH SarabunPSK"/>
          <w:sz w:val="32"/>
          <w:szCs w:val="32"/>
        </w:rPr>
        <w:t xml:space="preserve">8 </w:t>
      </w:r>
      <w:r>
        <w:rPr>
          <w:rFonts w:ascii="TH SarabunPSK" w:hAnsi="TH SarabunPSK" w:cs="TH SarabunPSK"/>
          <w:sz w:val="32"/>
          <w:szCs w:val="32"/>
          <w:cs/>
        </w:rPr>
        <w:t xml:space="preserve">มีอุบัติการณ์ความชุกภาพรวม </w:t>
      </w:r>
      <w:r>
        <w:rPr>
          <w:rFonts w:ascii="TH SarabunPSK" w:hAnsi="TH SarabunPSK"/>
          <w:sz w:val="32"/>
          <w:szCs w:val="32"/>
        </w:rPr>
        <w:t>314</w:t>
      </w:r>
      <w:r>
        <w:rPr>
          <w:rFonts w:ascii="TH SarabunPSK" w:hAnsi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ต่อ </w:t>
      </w:r>
      <w:r>
        <w:rPr>
          <w:rFonts w:ascii="TH SarabunPSK" w:hAnsi="TH SarabunPSK"/>
          <w:sz w:val="32"/>
          <w:szCs w:val="32"/>
        </w:rPr>
        <w:t xml:space="preserve">100,000 </w:t>
      </w:r>
      <w:r>
        <w:rPr>
          <w:rFonts w:ascii="TH SarabunPSK" w:hAnsi="TH SarabunPSK" w:cs="TH SarabunPSK"/>
          <w:sz w:val="32"/>
          <w:szCs w:val="32"/>
          <w:cs/>
        </w:rPr>
        <w:t xml:space="preserve">ประชากร </w:t>
      </w:r>
      <w:r>
        <w:rPr>
          <w:rFonts w:ascii="TH SarabunPSK" w:hAnsi="TH SarabunPSK"/>
          <w:sz w:val="32"/>
          <w:szCs w:val="32"/>
        </w:rPr>
        <w:t xml:space="preserve">3 </w:t>
      </w:r>
      <w:r>
        <w:rPr>
          <w:rFonts w:ascii="TH SarabunPSK" w:hAnsi="TH SarabunPSK" w:cs="TH SarabunPSK"/>
          <w:sz w:val="32"/>
          <w:szCs w:val="32"/>
          <w:cs/>
        </w:rPr>
        <w:t xml:space="preserve">จังหวัดที่มีอุบัติการณ์ความชุกมากที่สุด ได้แก่ หนองคาย </w:t>
      </w:r>
      <w:r>
        <w:rPr>
          <w:rFonts w:ascii="TH SarabunPSK" w:hAnsi="TH SarabunPSK"/>
          <w:sz w:val="32"/>
          <w:szCs w:val="32"/>
        </w:rPr>
        <w:t xml:space="preserve">(492) </w:t>
      </w:r>
      <w:r>
        <w:rPr>
          <w:rFonts w:ascii="TH SarabunPSK" w:hAnsi="TH SarabunPSK" w:cs="TH SarabunPSK"/>
          <w:sz w:val="32"/>
          <w:szCs w:val="32"/>
          <w:cs/>
        </w:rPr>
        <w:t xml:space="preserve">เลย </w:t>
      </w:r>
      <w:r>
        <w:rPr>
          <w:rFonts w:ascii="TH SarabunPSK" w:hAnsi="TH SarabunPSK"/>
          <w:sz w:val="32"/>
          <w:szCs w:val="32"/>
        </w:rPr>
        <w:t>(431)</w:t>
      </w:r>
      <w:r>
        <w:rPr>
          <w:rFonts w:ascii="TH SarabunPSK" w:hAnsi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และบึงกาฬ </w:t>
      </w:r>
      <w:r>
        <w:rPr>
          <w:rFonts w:ascii="TH SarabunPSK" w:hAnsi="TH SarabunPSK"/>
          <w:sz w:val="32"/>
          <w:szCs w:val="32"/>
        </w:rPr>
        <w:t>(</w:t>
      </w:r>
      <w:r>
        <w:rPr>
          <w:rFonts w:ascii="TH SarabunPSK" w:hAnsi="TH SarabunPSK"/>
          <w:sz w:val="32"/>
          <w:szCs w:val="32"/>
        </w:rPr>
        <w:t>372</w:t>
      </w:r>
      <w:r>
        <w:rPr>
          <w:rFonts w:ascii="TH SarabunPSK" w:hAnsi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 xml:space="preserve">การติดเชื้อในกระแสเลือดพบเป็น </w:t>
      </w:r>
      <w:r>
        <w:rPr>
          <w:rFonts w:ascii="TH SarabunPSK" w:hAnsi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ใน </w:t>
      </w:r>
      <w:r>
        <w:rPr>
          <w:rFonts w:ascii="TH SarabunPSK" w:hAnsi="TH SarabunPSK"/>
          <w:sz w:val="32"/>
          <w:szCs w:val="32"/>
        </w:rPr>
        <w:t xml:space="preserve">5 </w:t>
      </w:r>
      <w:r>
        <w:rPr>
          <w:rFonts w:ascii="TH SarabunPSK" w:hAnsi="TH SarabunPSK" w:cs="TH SarabunPSK"/>
          <w:sz w:val="32"/>
          <w:szCs w:val="32"/>
          <w:cs/>
        </w:rPr>
        <w:t xml:space="preserve">ของการเสียชีวิตทุกโรงพยาบาล </w:t>
      </w:r>
      <w:r>
        <w:rPr>
          <w:rFonts w:ascii="TH SarabunPSK" w:hAnsi="TH SarabunPSK" w:cs="TH SarabunPSK"/>
          <w:sz w:val="32"/>
          <w:szCs w:val="32"/>
          <w:cs/>
        </w:rPr>
        <w:t>พบว่าปอดอักเสบ</w:t>
      </w:r>
      <w:r>
        <w:rPr>
          <w:rFonts w:ascii="TH SarabunPSK" w:hAnsi="TH SarabunPSK"/>
          <w:sz w:val="32"/>
          <w:szCs w:val="32"/>
        </w:rPr>
        <w:t xml:space="preserve"> </w:t>
      </w:r>
      <w:r>
        <w:rPr>
          <w:rFonts w:ascii="TH SarabunPSK" w:hAnsi="TH SarabunPSK"/>
          <w:sz w:val="32"/>
          <w:szCs w:val="32"/>
        </w:rPr>
        <w:t>(</w:t>
      </w:r>
      <w:r>
        <w:rPr>
          <w:rFonts w:ascii="TH SarabunPSK" w:hAnsi="TH SarabunPSK"/>
          <w:sz w:val="32"/>
          <w:szCs w:val="32"/>
        </w:rPr>
        <w:t>Pneumonia</w:t>
      </w:r>
      <w:r>
        <w:rPr>
          <w:rFonts w:ascii="TH SarabunPSK" w:hAnsi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เป็นสาเหตุทำให้เกิดการติดเชื้อในกระแสเลือด และข้อมูลจากสปสช</w:t>
      </w:r>
      <w:r>
        <w:rPr>
          <w:rFonts w:ascii="TH SarabunPSK" w:hAnsi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/>
          <w:sz w:val="32"/>
          <w:szCs w:val="32"/>
        </w:rPr>
        <w:t xml:space="preserve">Pneumonia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>
        <w:rPr>
          <w:rFonts w:ascii="TH SarabunPSK" w:hAnsi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ใน </w:t>
      </w:r>
      <w:r>
        <w:rPr>
          <w:rFonts w:ascii="TH SarabunPSK" w:hAnsi="TH SarabunPSK"/>
          <w:sz w:val="32"/>
          <w:szCs w:val="32"/>
        </w:rPr>
        <w:t xml:space="preserve">10 </w:t>
      </w:r>
      <w:r>
        <w:rPr>
          <w:rFonts w:ascii="TH SarabunPSK" w:hAnsi="TH SarabunPSK" w:cs="TH SarabunPSK"/>
          <w:sz w:val="32"/>
          <w:szCs w:val="32"/>
          <w:cs/>
        </w:rPr>
        <w:t>อันดับโรคที่เป็นสาเหตุการตาย</w:t>
      </w:r>
    </w:p>
    <w:p w:rsidR="009C7145" w:rsidRDefault="002A3CED">
      <w:pPr>
        <w:pStyle w:val="Body"/>
        <w:spacing w:after="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cs="Angsana New"/>
          <w:sz w:val="32"/>
          <w:szCs w:val="32"/>
          <w:cs/>
        </w:rPr>
        <w:t>จากฐานข้อมูลกระทร</w: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726783</wp:posOffset>
                </wp:positionH>
                <wp:positionV relativeFrom="page">
                  <wp:posOffset>6228351</wp:posOffset>
                </wp:positionV>
                <wp:extent cx="7996738" cy="5161172"/>
                <wp:effectExtent l="0" t="0" r="0" b="0"/>
                <wp:wrapTopAndBottom distT="152400" distB="15240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6738" cy="516117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0105" w:type="dxa"/>
                              <w:tblInd w:w="10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single" w:sz="8" w:space="0" w:color="AAAAAA"/>
                                <w:insideV w:val="single" w:sz="8" w:space="0" w:color="AAAAAA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878"/>
                              <w:gridCol w:w="1665"/>
                              <w:gridCol w:w="857"/>
                              <w:gridCol w:w="934"/>
                              <w:gridCol w:w="1031"/>
                              <w:gridCol w:w="943"/>
                              <w:gridCol w:w="797"/>
                              <w:gridCol w:w="758"/>
                              <w:gridCol w:w="809"/>
                              <w:gridCol w:w="747"/>
                              <w:gridCol w:w="686"/>
                            </w:tblGrid>
                            <w:tr w:rsidR="009C7145">
                              <w:trPr>
                                <w:trHeight w:val="1090"/>
                              </w:trPr>
                              <w:tc>
                                <w:tcPr>
                                  <w:tcW w:w="10105" w:type="dxa"/>
                                  <w:gridSpan w:val="11"/>
                                  <w:tcBorders>
                                    <w:top w:val="single" w:sz="8" w:space="0" w:color="AAAAAA"/>
                                    <w:left w:val="single" w:sz="8" w:space="0" w:color="AAAAAA"/>
                                    <w:bottom w:val="single" w:sz="8" w:space="0" w:color="000000"/>
                                    <w:right w:val="single" w:sz="8" w:space="0" w:color="AAAAAA"/>
                                  </w:tcBorders>
                                  <w:shd w:val="clear" w:color="auto" w:fill="FFFF00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แผน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Serv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ice  delivery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สาขา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Sepsis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ขยาย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ICU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ปี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65-69 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 ณ ปี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65)</w:t>
                                  </w:r>
                                </w:p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ระดับ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A =10%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ของจำนวนเตียงทั้งหมด</w:t>
                                  </w:r>
                                </w:p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ระดับ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M =5%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ของจำนวนเตียงทั้งหมด </w:t>
                                  </w:r>
                                </w:p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จังหวัด</w:t>
                                  </w:r>
                                </w:p>
                              </w:tc>
                              <w:tc>
                                <w:tcPr>
                                  <w:tcW w:w="166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ระดับรพ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จำนวนเตียง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เตียง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ICU </w:t>
                                  </w:r>
                                </w:p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ที่ควรมี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จำนวน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ICU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ที่ให้บริการ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GAP</w:t>
                                  </w:r>
                                </w:p>
                              </w:tc>
                              <w:tc>
                                <w:tcPr>
                                  <w:tcW w:w="3794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แผนขยายเพิ่ม</w:t>
                                  </w:r>
                                </w:p>
                              </w:tc>
                            </w:tr>
                            <w:tr w:rsidR="009C7145">
                              <w:trPr>
                                <w:trHeight w:val="567"/>
                              </w:trPr>
                              <w:tc>
                                <w:tcPr>
                                  <w:tcW w:w="878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57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934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031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943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66</w:t>
                                  </w:r>
                                </w:p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69</w:t>
                                  </w:r>
                                </w:p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อุดรธานี</w:t>
                                  </w: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อุดรธานี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1,134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กุมภวาปี 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M1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238**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บ้านผือ 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เพ็ญ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หนองหาน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สกลนคร</w:t>
                                  </w: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สกลนคร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915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สว่างแดนดิน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M1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261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วานรนิวาส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M1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233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5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4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</w:tbl>
                          <w:p w:rsidR="00000000" w:rsidRDefault="002A3CED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style="position:absolute;left:0;text-align:left;margin-left:57.25pt;margin-top:490.4pt;width:629.65pt;height:406.4pt;z-index:2516592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" filled="f" stroked="f">
                <v:textbox style="mso-fit-shape-to-text:t" inset="0,0,0,0">
                  <w:txbxContent>
                    <w:tbl>
                      <w:tblPr>
                        <w:tblW w:w="10105" w:type="dxa"/>
                        <w:tblInd w:w="10" w:type="dxa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single" w:sz="8" w:space="0" w:color="AAAAAA"/>
                          <w:insideV w:val="single" w:sz="8" w:space="0" w:color="AAAAAA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878"/>
                        <w:gridCol w:w="1665"/>
                        <w:gridCol w:w="857"/>
                        <w:gridCol w:w="934"/>
                        <w:gridCol w:w="1031"/>
                        <w:gridCol w:w="943"/>
                        <w:gridCol w:w="797"/>
                        <w:gridCol w:w="758"/>
                        <w:gridCol w:w="809"/>
                        <w:gridCol w:w="747"/>
                        <w:gridCol w:w="686"/>
                      </w:tblGrid>
                      <w:tr w:rsidR="009C7145">
                        <w:trPr>
                          <w:trHeight w:val="1090"/>
                        </w:trPr>
                        <w:tc>
                          <w:tcPr>
                            <w:tcW w:w="10105" w:type="dxa"/>
                            <w:gridSpan w:val="11"/>
                            <w:tcBorders>
                              <w:top w:val="single" w:sz="8" w:space="0" w:color="AAAAAA"/>
                              <w:left w:val="single" w:sz="8" w:space="0" w:color="AAAAAA"/>
                              <w:bottom w:val="single" w:sz="8" w:space="0" w:color="000000"/>
                              <w:right w:val="single" w:sz="8" w:space="0" w:color="AAAAAA"/>
                            </w:tcBorders>
                            <w:shd w:val="clear" w:color="auto" w:fill="FFFF00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แผน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Serv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ice  delivery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สาขา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Sepsis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ขยาย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เพิ่ม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ICU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ปี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65-69  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ข้อมูล ณ ปี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65)</w:t>
                            </w:r>
                          </w:p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ระดับ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A =10%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ของจำนวนเตียงทั้งหมด</w:t>
                            </w:r>
                          </w:p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ระดับ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M =5%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ของจำนวนเตียงทั้งหมด </w:t>
                            </w:r>
                          </w:p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</w:t>
                            </w:r>
                          </w:p>
                        </w:tc>
                        <w:tc>
                          <w:tcPr>
                            <w:tcW w:w="1665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ระดับรพ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57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จำนวนเตียง</w:t>
                            </w:r>
                          </w:p>
                        </w:tc>
                        <w:tc>
                          <w:tcPr>
                            <w:tcW w:w="934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เตียง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ICU </w:t>
                            </w:r>
                          </w:p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ที่ควรมี</w:t>
                            </w:r>
                          </w:p>
                        </w:tc>
                        <w:tc>
                          <w:tcPr>
                            <w:tcW w:w="1031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จำนวน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ICU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ที่ให้บริการ</w:t>
                            </w:r>
                          </w:p>
                        </w:tc>
                        <w:tc>
                          <w:tcPr>
                            <w:tcW w:w="943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GAP</w:t>
                            </w:r>
                          </w:p>
                        </w:tc>
                        <w:tc>
                          <w:tcPr>
                            <w:tcW w:w="3794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แผนขยายเพิ่ม</w:t>
                            </w:r>
                          </w:p>
                        </w:tc>
                      </w:tr>
                      <w:tr w:rsidR="009C7145">
                        <w:trPr>
                          <w:trHeight w:val="567"/>
                        </w:trPr>
                        <w:tc>
                          <w:tcPr>
                            <w:tcW w:w="878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857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934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1031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943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66</w:t>
                            </w:r>
                          </w:p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69</w:t>
                            </w:r>
                          </w:p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อุดรธานี</w:t>
                            </w: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อุดรธานี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1,134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กุมภวาปี 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M1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238**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บ้านผือ 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เพ็ญ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หนองหาน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สกลนคร</w:t>
                            </w: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สกลนคร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915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สว่างแดนดิน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M1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261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6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วานรนิวาส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M1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233</w:t>
                            </w:r>
                          </w:p>
                        </w:tc>
                        <w:tc>
                          <w:tcPr>
                            <w:tcW w:w="9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5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8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4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</w:tbl>
                    <w:p w:rsidR="00000000" w:rsidRDefault="002A3CED"/>
                  </w:txbxContent>
                </v:textbox>
                <w10:wrap type="topAndBottom" anchorx="page" anchory="page"/>
              </v:rect>
            </w:pict>
          </mc:Fallback>
        </mc:AlternateContent>
      </w:r>
      <w:r>
        <w:rPr>
          <w:rFonts w:cs="Angsana New"/>
          <w:sz w:val="32"/>
          <w:szCs w:val="32"/>
          <w:cs/>
        </w:rPr>
        <w:t xml:space="preserve">วงสาธารณสุข </w:t>
      </w:r>
      <w:r>
        <w:rPr>
          <w:sz w:val="32"/>
          <w:szCs w:val="32"/>
        </w:rPr>
        <w:t>(</w:t>
      </w:r>
      <w:r>
        <w:rPr>
          <w:sz w:val="32"/>
          <w:szCs w:val="32"/>
        </w:rPr>
        <w:t>Health Data Center: HDC</w:t>
      </w:r>
      <w:r>
        <w:rPr>
          <w:sz w:val="32"/>
          <w:szCs w:val="32"/>
        </w:rPr>
        <w:t xml:space="preserve">) </w:t>
      </w:r>
      <w:r>
        <w:rPr>
          <w:rFonts w:cs="Angsana New"/>
          <w:sz w:val="32"/>
          <w:szCs w:val="32"/>
          <w:cs/>
        </w:rPr>
        <w:t xml:space="preserve">ปีงบประมาณ </w:t>
      </w:r>
      <w:r>
        <w:rPr>
          <w:sz w:val="32"/>
          <w:szCs w:val="32"/>
        </w:rPr>
        <w:t xml:space="preserve">2564 </w:t>
      </w:r>
      <w:r>
        <w:rPr>
          <w:rFonts w:cs="Angsana New"/>
          <w:sz w:val="32"/>
          <w:szCs w:val="32"/>
          <w:cs/>
        </w:rPr>
        <w:t xml:space="preserve">พบว่าอัตราเสียชีวิตผู้ป่วยติดเชื้อในกระแสโลหิตแบบรุนแรงชนิด </w:t>
      </w:r>
      <w:r>
        <w:rPr>
          <w:sz w:val="32"/>
          <w:szCs w:val="32"/>
        </w:rPr>
        <w:t xml:space="preserve">community acquire </w:t>
      </w:r>
      <w:r>
        <w:rPr>
          <w:rFonts w:cs="Angsana New"/>
          <w:sz w:val="32"/>
          <w:szCs w:val="32"/>
          <w:cs/>
        </w:rPr>
        <w:t xml:space="preserve">ภาพรวมเขตสุขภาพที่ </w:t>
      </w:r>
      <w:r>
        <w:rPr>
          <w:sz w:val="32"/>
          <w:szCs w:val="32"/>
        </w:rPr>
        <w:t xml:space="preserve">8 </w:t>
      </w:r>
      <w:r>
        <w:rPr>
          <w:rFonts w:cs="Angsana New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27.45 </w:t>
      </w:r>
      <w:r>
        <w:rPr>
          <w:rFonts w:cs="Angsana New"/>
          <w:sz w:val="32"/>
          <w:szCs w:val="32"/>
          <w:cs/>
        </w:rPr>
        <w:t xml:space="preserve">จำแนกตามรายจังหวัดได้แก่ บึงกาฬ </w:t>
      </w:r>
      <w:r>
        <w:rPr>
          <w:sz w:val="32"/>
          <w:szCs w:val="32"/>
        </w:rPr>
        <w:t xml:space="preserve">20.26 </w:t>
      </w:r>
      <w:r>
        <w:rPr>
          <w:rFonts w:cs="Angsana New"/>
          <w:sz w:val="32"/>
          <w:szCs w:val="32"/>
          <w:cs/>
        </w:rPr>
        <w:t xml:space="preserve">หนองบัวลำภู </w:t>
      </w:r>
      <w:r>
        <w:rPr>
          <w:sz w:val="32"/>
          <w:szCs w:val="32"/>
        </w:rPr>
        <w:t>24.06</w:t>
      </w:r>
      <w:r>
        <w:rPr>
          <w:sz w:val="32"/>
          <w:szCs w:val="32"/>
        </w:rPr>
        <w:t xml:space="preserve"> </w:t>
      </w:r>
      <w:r>
        <w:rPr>
          <w:rFonts w:cs="Angsana New"/>
          <w:sz w:val="32"/>
          <w:szCs w:val="32"/>
          <w:cs/>
        </w:rPr>
        <w:t xml:space="preserve">นครพนม  </w:t>
      </w:r>
      <w:r>
        <w:rPr>
          <w:sz w:val="32"/>
          <w:szCs w:val="32"/>
        </w:rPr>
        <w:t xml:space="preserve">24.13 </w:t>
      </w:r>
      <w:r>
        <w:rPr>
          <w:rFonts w:cs="Angsana New"/>
          <w:sz w:val="32"/>
          <w:szCs w:val="32"/>
          <w:cs/>
        </w:rPr>
        <w:t xml:space="preserve">สกลนคร </w:t>
      </w:r>
      <w:r>
        <w:rPr>
          <w:sz w:val="32"/>
          <w:szCs w:val="32"/>
        </w:rPr>
        <w:t xml:space="preserve">26.70 </w:t>
      </w:r>
      <w:r>
        <w:rPr>
          <w:rFonts w:cs="Angsana New"/>
          <w:sz w:val="32"/>
          <w:szCs w:val="32"/>
          <w:cs/>
        </w:rPr>
        <w:t>อุดรธานี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27.66 </w:t>
      </w:r>
      <w:r>
        <w:rPr>
          <w:rFonts w:cs="Angsana New"/>
          <w:sz w:val="32"/>
          <w:szCs w:val="32"/>
          <w:cs/>
        </w:rPr>
        <w:t xml:space="preserve">เลย </w:t>
      </w:r>
      <w:r>
        <w:rPr>
          <w:sz w:val="32"/>
          <w:szCs w:val="32"/>
        </w:rPr>
        <w:t xml:space="preserve">29.96 </w:t>
      </w:r>
      <w:r>
        <w:rPr>
          <w:rFonts w:cs="Angsana New"/>
          <w:sz w:val="32"/>
          <w:szCs w:val="32"/>
          <w:cs/>
        </w:rPr>
        <w:t xml:space="preserve">และ หนองคาย </w:t>
      </w:r>
      <w:r>
        <w:rPr>
          <w:sz w:val="32"/>
          <w:szCs w:val="32"/>
        </w:rPr>
        <w:t xml:space="preserve">37.86 </w:t>
      </w:r>
      <w:r>
        <w:rPr>
          <w:rFonts w:cs="Angsana New"/>
          <w:sz w:val="32"/>
          <w:szCs w:val="32"/>
          <w:cs/>
        </w:rPr>
        <w:t>เมื่อ</w:t>
      </w:r>
      <w:r>
        <w:rPr>
          <w:rFonts w:cs="Angsana New"/>
          <w:b/>
          <w:bCs/>
          <w:sz w:val="32"/>
          <w:szCs w:val="32"/>
          <w:cs/>
        </w:rPr>
        <w:t>วิเคราะห์สาเหตุของการเสียชีวิตพบว่า</w:t>
      </w:r>
      <w:r>
        <w:rPr>
          <w:rFonts w:cs="Angsana New"/>
          <w:sz w:val="32"/>
          <w:szCs w:val="32"/>
          <w:cs/>
        </w:rPr>
        <w:t xml:space="preserve">การเข้าถึงบริการ </w:t>
      </w:r>
      <w:r>
        <w:rPr>
          <w:sz w:val="32"/>
          <w:szCs w:val="32"/>
        </w:rPr>
        <w:t xml:space="preserve">Intensive Care </w:t>
      </w:r>
      <w:r>
        <w:rPr>
          <w:sz w:val="32"/>
          <w:szCs w:val="32"/>
        </w:rPr>
        <w:t>Unit</w:t>
      </w:r>
      <w:r>
        <w:rPr>
          <w:sz w:val="32"/>
          <w:szCs w:val="32"/>
        </w:rPr>
        <w:t xml:space="preserve"> </w:t>
      </w:r>
      <w:r>
        <w:rPr>
          <w:rFonts w:cs="Angsana New"/>
          <w:sz w:val="32"/>
          <w:szCs w:val="32"/>
          <w:cs/>
        </w:rPr>
        <w:t xml:space="preserve">ในผู้ป่วยที่มีภาวะ </w:t>
      </w:r>
      <w:r>
        <w:rPr>
          <w:sz w:val="32"/>
          <w:szCs w:val="32"/>
        </w:rPr>
        <w:t xml:space="preserve">Septic shock </w:t>
      </w:r>
      <w:r>
        <w:rPr>
          <w:rFonts w:cs="Angsana New"/>
          <w:sz w:val="32"/>
          <w:szCs w:val="32"/>
          <w:cs/>
        </w:rPr>
        <w:t xml:space="preserve">ตำ่กว่าเกณฑ์มาตรฐาน </w:t>
      </w:r>
      <w:r>
        <w:rPr>
          <w:sz w:val="32"/>
          <w:szCs w:val="32"/>
        </w:rPr>
        <w:t>(</w:t>
      </w:r>
      <w:r>
        <w:rPr>
          <w:rFonts w:cs="Angsana New"/>
          <w:sz w:val="32"/>
          <w:szCs w:val="32"/>
          <w:cs/>
        </w:rPr>
        <w:t xml:space="preserve">ภาพรวมร้อยละ </w:t>
      </w:r>
      <w:r>
        <w:rPr>
          <w:sz w:val="32"/>
          <w:szCs w:val="32"/>
        </w:rPr>
        <w:t xml:space="preserve">21.63 </w:t>
      </w:r>
      <w:r>
        <w:rPr>
          <w:rFonts w:cs="Angsana New"/>
          <w:sz w:val="32"/>
          <w:szCs w:val="32"/>
          <w:cs/>
        </w:rPr>
        <w:t xml:space="preserve">เป้าหมาย </w:t>
      </w:r>
      <w:r>
        <w:rPr>
          <w:sz w:val="32"/>
          <w:szCs w:val="32"/>
        </w:rPr>
        <w:t xml:space="preserve">&gt; </w:t>
      </w:r>
      <w:r>
        <w:rPr>
          <w:rFonts w:cs="Angsana New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30) </w:t>
      </w:r>
      <w:r>
        <w:rPr>
          <w:rFonts w:cs="Angsana New"/>
          <w:sz w:val="32"/>
          <w:szCs w:val="32"/>
          <w:cs/>
        </w:rPr>
        <w:t>การจัดระบบบริกา</w:t>
      </w:r>
      <w:r>
        <w:rPr>
          <w:rFonts w:cs="Angsana New"/>
          <w:sz w:val="32"/>
          <w:szCs w:val="32"/>
          <w:cs/>
        </w:rPr>
        <w:t>ร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r>
        <w:rPr>
          <w:sz w:val="32"/>
          <w:szCs w:val="32"/>
        </w:rPr>
        <w:t>Service Delivery</w:t>
      </w:r>
      <w:r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r>
        <w:rPr>
          <w:rFonts w:cs="Angsana New"/>
          <w:sz w:val="32"/>
          <w:szCs w:val="32"/>
          <w:cs/>
        </w:rPr>
        <w:t xml:space="preserve">จำนวนเตียงโรงพยาบาลเขตสุขภาพที่ </w:t>
      </w:r>
      <w:r>
        <w:rPr>
          <w:sz w:val="32"/>
          <w:szCs w:val="32"/>
        </w:rPr>
        <w:t xml:space="preserve">8 </w:t>
      </w:r>
      <w:r>
        <w:rPr>
          <w:rFonts w:cs="Angsana New"/>
          <w:sz w:val="32"/>
          <w:szCs w:val="32"/>
          <w:cs/>
        </w:rPr>
        <w:t xml:space="preserve">ทั้งระดับ </w:t>
      </w:r>
      <w:r>
        <w:rPr>
          <w:sz w:val="32"/>
          <w:szCs w:val="32"/>
        </w:rPr>
        <w:t xml:space="preserve">A,S,M1,M2 </w:t>
      </w:r>
      <w:r>
        <w:rPr>
          <w:rFonts w:cs="Angsana New"/>
          <w:sz w:val="32"/>
          <w:szCs w:val="32"/>
          <w:cs/>
        </w:rPr>
        <w:t xml:space="preserve">มีจำนวนทั้งหมด </w:t>
      </w:r>
      <w:r>
        <w:rPr>
          <w:sz w:val="32"/>
          <w:szCs w:val="32"/>
        </w:rPr>
        <w:t>6,</w:t>
      </w:r>
      <w:r>
        <w:rPr>
          <w:sz w:val="32"/>
          <w:szCs w:val="32"/>
        </w:rPr>
        <w:t xml:space="preserve">183 </w:t>
      </w:r>
      <w:r>
        <w:rPr>
          <w:rFonts w:cs="Angsana New"/>
          <w:sz w:val="32"/>
          <w:szCs w:val="32"/>
          <w:cs/>
        </w:rPr>
        <w:t xml:space="preserve">เตียง ควรมี </w:t>
      </w:r>
      <w:r>
        <w:rPr>
          <w:sz w:val="32"/>
          <w:szCs w:val="32"/>
        </w:rPr>
        <w:t xml:space="preserve">ICU </w:t>
      </w:r>
      <w:r>
        <w:rPr>
          <w:rFonts w:cs="Angsana New"/>
          <w:sz w:val="32"/>
          <w:szCs w:val="32"/>
          <w:cs/>
        </w:rPr>
        <w:t>รพ</w:t>
      </w:r>
      <w:r>
        <w:rPr>
          <w:sz w:val="32"/>
          <w:szCs w:val="32"/>
        </w:rPr>
        <w:t>.</w:t>
      </w:r>
      <w:r>
        <w:rPr>
          <w:rFonts w:cs="Angsana New"/>
          <w:sz w:val="32"/>
          <w:szCs w:val="32"/>
          <w:cs/>
        </w:rPr>
        <w:t xml:space="preserve">ระดับ </w:t>
      </w:r>
      <w:r>
        <w:rPr>
          <w:sz w:val="32"/>
          <w:szCs w:val="32"/>
        </w:rPr>
        <w:t xml:space="preserve">A </w:t>
      </w:r>
      <w:r>
        <w:rPr>
          <w:rFonts w:cs="Angsana New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10 </w:t>
      </w:r>
      <w:r>
        <w:rPr>
          <w:rFonts w:cs="Angsana New"/>
          <w:sz w:val="32"/>
          <w:szCs w:val="32"/>
          <w:cs/>
        </w:rPr>
        <w:t>รพ</w:t>
      </w:r>
      <w:r>
        <w:rPr>
          <w:sz w:val="32"/>
          <w:szCs w:val="32"/>
        </w:rPr>
        <w:t>.</w:t>
      </w:r>
      <w:r>
        <w:rPr>
          <w:rFonts w:cs="Angsana New"/>
          <w:sz w:val="32"/>
          <w:szCs w:val="32"/>
          <w:cs/>
        </w:rPr>
        <w:t xml:space="preserve">ระดับ </w:t>
      </w:r>
      <w:r>
        <w:rPr>
          <w:sz w:val="32"/>
          <w:szCs w:val="32"/>
        </w:rPr>
        <w:t xml:space="preserve">M </w:t>
      </w:r>
      <w:r>
        <w:rPr>
          <w:rFonts w:cs="Angsana New"/>
          <w:sz w:val="32"/>
          <w:szCs w:val="32"/>
          <w:cs/>
        </w:rPr>
        <w:lastRenderedPageBreak/>
        <w:t xml:space="preserve">ร้อยละ </w:t>
      </w:r>
      <w:r>
        <w:rPr>
          <w:sz w:val="32"/>
          <w:szCs w:val="32"/>
        </w:rPr>
        <w:t xml:space="preserve">5 </w:t>
      </w:r>
      <w:r>
        <w:rPr>
          <w:rFonts w:cs="Angsana New"/>
          <w:sz w:val="32"/>
          <w:szCs w:val="32"/>
          <w:cs/>
        </w:rPr>
        <w:t>คิดเป็นสัดส่วน</w:t>
      </w:r>
      <w:r>
        <w:rPr>
          <w:sz w:val="32"/>
          <w:szCs w:val="32"/>
        </w:rPr>
        <w:t xml:space="preserve"> ICU</w:t>
      </w:r>
      <w:r>
        <w:rPr>
          <w:sz w:val="32"/>
          <w:szCs w:val="32"/>
        </w:rPr>
        <w:t xml:space="preserve"> : </w:t>
      </w:r>
      <w:r>
        <w:rPr>
          <w:rFonts w:cs="Angsana New"/>
          <w:sz w:val="32"/>
          <w:szCs w:val="32"/>
          <w:cs/>
        </w:rPr>
        <w:t xml:space="preserve">จำนวนเตียงทั้งหมด  </w:t>
      </w:r>
      <w:r>
        <w:rPr>
          <w:sz w:val="32"/>
          <w:szCs w:val="32"/>
        </w:rPr>
        <w:t xml:space="preserve">524 </w:t>
      </w:r>
      <w:r>
        <w:rPr>
          <w:rFonts w:cs="Angsana New"/>
          <w:sz w:val="32"/>
          <w:szCs w:val="32"/>
          <w:cs/>
        </w:rPr>
        <w:t xml:space="preserve">เตียง </w:t>
      </w:r>
      <w:r>
        <w:rPr>
          <w:rFonts w:cs="Angsana New"/>
          <w:color w:val="FF2600"/>
          <w:sz w:val="32"/>
          <w:szCs w:val="32"/>
          <w:cs/>
        </w:rPr>
        <w:t xml:space="preserve">ปัจจุบันมีเตียง </w:t>
      </w:r>
      <w:r>
        <w:rPr>
          <w:color w:val="FF2600"/>
          <w:sz w:val="32"/>
          <w:szCs w:val="32"/>
        </w:rPr>
        <w:t xml:space="preserve">ICU </w:t>
      </w:r>
      <w:r>
        <w:rPr>
          <w:rFonts w:cs="Angsana New"/>
          <w:color w:val="FF2600"/>
          <w:sz w:val="32"/>
          <w:szCs w:val="32"/>
          <w:cs/>
        </w:rPr>
        <w:t>จำนวน</w:t>
      </w:r>
      <w:r>
        <w:rPr>
          <w:color w:val="FF2600"/>
          <w:sz w:val="32"/>
          <w:szCs w:val="32"/>
        </w:rPr>
        <w:t xml:space="preserve"> </w:t>
      </w:r>
      <w:r>
        <w:rPr>
          <w:color w:val="FF2600"/>
          <w:sz w:val="32"/>
          <w:szCs w:val="32"/>
        </w:rPr>
        <w:t xml:space="preserve"> 416 </w:t>
      </w:r>
      <w:r>
        <w:rPr>
          <w:color w:val="FF2600"/>
          <w:sz w:val="32"/>
          <w:szCs w:val="32"/>
        </w:rPr>
        <w:t>(</w:t>
      </w:r>
      <w:r>
        <w:rPr>
          <w:rFonts w:cs="Angsana New"/>
          <w:color w:val="FF2600"/>
          <w:sz w:val="32"/>
          <w:szCs w:val="32"/>
          <w:cs/>
        </w:rPr>
        <w:t xml:space="preserve">ร้อยละ </w:t>
      </w:r>
      <w:r>
        <w:rPr>
          <w:color w:val="FF2600"/>
          <w:sz w:val="32"/>
          <w:szCs w:val="32"/>
        </w:rPr>
        <w:t xml:space="preserve">79.4)  </w:t>
      </w:r>
      <w:r>
        <w:rPr>
          <w:rFonts w:cs="Angsana New"/>
          <w:color w:val="FF2600"/>
          <w:sz w:val="32"/>
          <w:szCs w:val="32"/>
          <w:cs/>
        </w:rPr>
        <w:t xml:space="preserve">คิดเป็นส่วนขาด </w:t>
      </w:r>
      <w:r>
        <w:rPr>
          <w:sz w:val="32"/>
          <w:szCs w:val="32"/>
        </w:rPr>
        <w:t xml:space="preserve">106 </w:t>
      </w:r>
      <w:r>
        <w:rPr>
          <w:rFonts w:cs="Angsana New"/>
          <w:sz w:val="32"/>
          <w:szCs w:val="32"/>
          <w:cs/>
        </w:rPr>
        <w:t xml:space="preserve">เตียง    </w:t>
      </w: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2A3CED">
      <w:pPr>
        <w:pStyle w:val="Body"/>
        <w:spacing w:after="0" w:line="276" w:lineRule="auto"/>
        <w:jc w:val="both"/>
        <w:rPr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681953</wp:posOffset>
                </wp:positionH>
                <wp:positionV relativeFrom="page">
                  <wp:posOffset>861486</wp:posOffset>
                </wp:positionV>
                <wp:extent cx="7996738" cy="5161172"/>
                <wp:effectExtent l="0" t="0" r="0" b="0"/>
                <wp:wrapTopAndBottom distT="152400" distB="152400"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6738" cy="516117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0105" w:type="dxa"/>
                              <w:tblInd w:w="10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single" w:sz="8" w:space="0" w:color="AAAAAA"/>
                                <w:insideV w:val="single" w:sz="8" w:space="0" w:color="AAAAAA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878"/>
                              <w:gridCol w:w="1738"/>
                              <w:gridCol w:w="1075"/>
                              <w:gridCol w:w="979"/>
                              <w:gridCol w:w="1038"/>
                              <w:gridCol w:w="881"/>
                              <w:gridCol w:w="780"/>
                              <w:gridCol w:w="710"/>
                              <w:gridCol w:w="726"/>
                              <w:gridCol w:w="642"/>
                              <w:gridCol w:w="658"/>
                            </w:tblGrid>
                            <w:tr w:rsidR="009C7145">
                              <w:trPr>
                                <w:trHeight w:val="1090"/>
                              </w:trPr>
                              <w:tc>
                                <w:tcPr>
                                  <w:tcW w:w="10105" w:type="dxa"/>
                                  <w:gridSpan w:val="11"/>
                                  <w:tcBorders>
                                    <w:top w:val="single" w:sz="8" w:space="0" w:color="AAAAAA"/>
                                    <w:left w:val="single" w:sz="8" w:space="0" w:color="AAAAAA"/>
                                    <w:bottom w:val="single" w:sz="8" w:space="0" w:color="000000"/>
                                    <w:right w:val="single" w:sz="8" w:space="0" w:color="AAAAAA"/>
                                  </w:tcBorders>
                                  <w:shd w:val="clear" w:color="auto" w:fill="FFFF00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แผน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Service  delivery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สาขา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Sepsis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ขยาย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เพิ่ม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ICU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ปี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65-69 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ข้อมูล ณ ปี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65)</w:t>
                                  </w:r>
                                </w:p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ระดับ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A =10%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ของจำนวนเตียงทั้งหมด</w:t>
                                  </w:r>
                                </w:p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ระดับ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M =5%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ของจำนวนเตียงทั้งหมด </w:t>
                                  </w:r>
                                </w:p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จังหวัด</w:t>
                                  </w:r>
                                </w:p>
                              </w:tc>
                              <w:tc>
                                <w:tcPr>
                                  <w:tcW w:w="1738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ระดับรพ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จำนวนเตียง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เตียง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ICU </w:t>
                                  </w:r>
                                </w:p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ที่ควรมี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จำนวน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 xml:space="preserve"> ICU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ที่ให้บริการ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GAP</w:t>
                                  </w:r>
                                </w:p>
                              </w:tc>
                              <w:tc>
                                <w:tcPr>
                                  <w:tcW w:w="3512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แผนขยายเพิ่ม</w:t>
                                  </w:r>
                                </w:p>
                              </w:tc>
                            </w:tr>
                            <w:tr w:rsidR="009C7145">
                              <w:trPr>
                                <w:trHeight w:val="567"/>
                              </w:trPr>
                              <w:tc>
                                <w:tcPr>
                                  <w:tcW w:w="878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075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979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038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881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66</w:t>
                                  </w:r>
                                </w:p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69</w:t>
                                  </w:r>
                                </w:p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นครพนม</w:t>
                                  </w:r>
                                </w:p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นครพนม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372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ศรีสงคราม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F1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ธาตุพนม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117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บึงกาฬ</w:t>
                                  </w:r>
                                </w:p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บึงกาฬ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285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515151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เซกา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116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515151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515151"/>
                                    <w:left w:val="single" w:sz="8" w:space="0" w:color="515151"/>
                                    <w:bottom w:val="single" w:sz="8" w:space="0" w:color="000000"/>
                                    <w:right w:val="single" w:sz="8" w:space="0" w:color="515151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515151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เลย</w:t>
                                  </w:r>
                                </w:p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เลย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541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วังสะพุง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ด่านซ้าย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หนองคาย</w:t>
                                  </w:r>
                                </w:p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หนองคาย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420**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ท่าบ่อ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290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โพนพิสัย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หนองบัวลำภู</w:t>
                                  </w:r>
                                </w:p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หนองบัวฯ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342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ศรีบุญเรือง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F1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รพ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 xml:space="preserve">นากลาง </w:t>
                                  </w: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F1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  <w:tr w:rsidR="009C7145">
                              <w:trPr>
                                <w:trHeight w:val="483"/>
                              </w:trPr>
                              <w:tc>
                                <w:tcPr>
                                  <w:tcW w:w="8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17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6,183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524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416</w:t>
                                  </w:r>
                                </w:p>
                              </w:tc>
                              <w:tc>
                                <w:tcPr>
                                  <w:tcW w:w="88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pStyle w:val="TableStyle2"/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/>
                                      <w:sz w:val="32"/>
                                      <w:szCs w:val="32"/>
                                    </w:rPr>
                                    <w:t>116</w:t>
                                  </w:r>
                                </w:p>
                              </w:tc>
                              <w:tc>
                                <w:tcPr>
                                  <w:tcW w:w="7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2A3CED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TH SarabunPSK" w:hAnsi="TH SarabunPSK" w:cs="Arial Unicode MS"/>
                                      <w:color w:val="000000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7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bottom"/>
                                </w:tcPr>
                                <w:p w:rsidR="009C7145" w:rsidRDefault="009C7145"/>
                              </w:tc>
                            </w:tr>
                          </w:tbl>
                          <w:p w:rsidR="00000000" w:rsidRDefault="002A3CED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left:0;text-align:left;margin-left:53.7pt;margin-top:67.85pt;width:629.65pt;height:406.4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" filled="f" stroked="f">
                <v:textbox style="mso-fit-shape-to-text:t" inset="0,0,0,0">
                  <w:txbxContent>
                    <w:tbl>
                      <w:tblPr>
                        <w:tblW w:w="10105" w:type="dxa"/>
                        <w:tblInd w:w="10" w:type="dxa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single" w:sz="8" w:space="0" w:color="AAAAAA"/>
                          <w:insideV w:val="single" w:sz="8" w:space="0" w:color="AAAAAA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878"/>
                        <w:gridCol w:w="1738"/>
                        <w:gridCol w:w="1075"/>
                        <w:gridCol w:w="979"/>
                        <w:gridCol w:w="1038"/>
                        <w:gridCol w:w="881"/>
                        <w:gridCol w:w="780"/>
                        <w:gridCol w:w="710"/>
                        <w:gridCol w:w="726"/>
                        <w:gridCol w:w="642"/>
                        <w:gridCol w:w="658"/>
                      </w:tblGrid>
                      <w:tr w:rsidR="009C7145">
                        <w:trPr>
                          <w:trHeight w:val="1090"/>
                        </w:trPr>
                        <w:tc>
                          <w:tcPr>
                            <w:tcW w:w="10105" w:type="dxa"/>
                            <w:gridSpan w:val="11"/>
                            <w:tcBorders>
                              <w:top w:val="single" w:sz="8" w:space="0" w:color="AAAAAA"/>
                              <w:left w:val="single" w:sz="8" w:space="0" w:color="AAAAAA"/>
                              <w:bottom w:val="single" w:sz="8" w:space="0" w:color="000000"/>
                              <w:right w:val="single" w:sz="8" w:space="0" w:color="AAAAAA"/>
                            </w:tcBorders>
                            <w:shd w:val="clear" w:color="auto" w:fill="FFFF00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แผน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Service  delivery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สาขา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Sepsis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ขยาย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เพิ่ม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ICU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ปี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65-69  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ข้อมูล ณ ปี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65)</w:t>
                            </w:r>
                          </w:p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ระดับ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A =10%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ของจำนวนเตียงทั้งหมด</w:t>
                            </w:r>
                          </w:p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ระดับ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M =5%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ของจำนวนเตียงทั้งหมด </w:t>
                            </w:r>
                          </w:p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</w:t>
                            </w:r>
                          </w:p>
                        </w:tc>
                        <w:tc>
                          <w:tcPr>
                            <w:tcW w:w="1738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ระดับรพ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075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จำนวนเตียง</w:t>
                            </w:r>
                          </w:p>
                        </w:tc>
                        <w:tc>
                          <w:tcPr>
                            <w:tcW w:w="979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เตียง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ICU </w:t>
                            </w:r>
                          </w:p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ที่ควรมี</w:t>
                            </w:r>
                          </w:p>
                        </w:tc>
                        <w:tc>
                          <w:tcPr>
                            <w:tcW w:w="1038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 ICU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ที่ให้บริการ</w:t>
                            </w:r>
                          </w:p>
                        </w:tc>
                        <w:tc>
                          <w:tcPr>
                            <w:tcW w:w="881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GAP</w:t>
                            </w:r>
                          </w:p>
                        </w:tc>
                        <w:tc>
                          <w:tcPr>
                            <w:tcW w:w="3512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แผนขยายเพิ่ม</w:t>
                            </w:r>
                          </w:p>
                        </w:tc>
                      </w:tr>
                      <w:tr w:rsidR="009C7145">
                        <w:trPr>
                          <w:trHeight w:val="567"/>
                        </w:trPr>
                        <w:tc>
                          <w:tcPr>
                            <w:tcW w:w="878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1075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979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1038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881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</w:tcPr>
                          <w:p w:rsidR="009C7145" w:rsidRDefault="009C7145"/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66</w:t>
                            </w:r>
                          </w:p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69</w:t>
                            </w:r>
                          </w:p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นครพนม</w:t>
                            </w:r>
                          </w:p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นครพนม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372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ศรีสงคราม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F1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ธาตุพนม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117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บึงกาฬ</w:t>
                            </w:r>
                          </w:p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บึงกาฬ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285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515151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เซกา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116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515151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515151"/>
                              <w:left w:val="single" w:sz="8" w:space="0" w:color="515151"/>
                              <w:bottom w:val="single" w:sz="8" w:space="0" w:color="000000"/>
                              <w:right w:val="single" w:sz="8" w:space="0" w:color="515151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515151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เลย</w:t>
                            </w:r>
                          </w:p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เลย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541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วังสะพุง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ด่านซ้าย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หนองคาย</w:t>
                            </w:r>
                          </w:p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หนองคาย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420**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ท่าบ่อ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M1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290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โพนพิสัย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หนองบัวลำภู</w:t>
                            </w:r>
                          </w:p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หนองบัวฯ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342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ศรีบุญเรือง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F1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นากลาง 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F1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  <w:tr w:rsidR="009C7145">
                        <w:trPr>
                          <w:trHeight w:val="483"/>
                        </w:trPr>
                        <w:tc>
                          <w:tcPr>
                            <w:tcW w:w="8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17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0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6,183</w:t>
                            </w:r>
                          </w:p>
                        </w:tc>
                        <w:tc>
                          <w:tcPr>
                            <w:tcW w:w="97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524</w:t>
                            </w:r>
                          </w:p>
                        </w:tc>
                        <w:tc>
                          <w:tcPr>
                            <w:tcW w:w="103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416</w:t>
                            </w:r>
                          </w:p>
                        </w:tc>
                        <w:tc>
                          <w:tcPr>
                            <w:tcW w:w="88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pStyle w:val="TableStyle2"/>
                              <w:jc w:val="right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116</w:t>
                            </w:r>
                          </w:p>
                        </w:tc>
                        <w:tc>
                          <w:tcPr>
                            <w:tcW w:w="7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2A3CED">
                            <w:pPr>
                              <w:jc w:val="right"/>
                            </w:pPr>
                            <w:r>
                              <w:rPr>
                                <w:rFonts w:ascii="TH SarabunPSK" w:hAnsi="TH SarabunPSK" w:cs="Arial Unicode MS"/>
                                <w:color w:val="000000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7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  <w:tc>
                          <w:tcPr>
                            <w:tcW w:w="65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bottom"/>
                          </w:tcPr>
                          <w:p w:rsidR="009C7145" w:rsidRDefault="009C7145"/>
                        </w:tc>
                      </w:tr>
                    </w:tbl>
                    <w:p w:rsidR="00000000" w:rsidRDefault="002A3CED"/>
                  </w:txbxContent>
                </v:textbox>
                <w10:wrap type="topAndBottom" anchorx="page" anchory="page"/>
              </v:rect>
            </w:pict>
          </mc:Fallback>
        </mc:AlternateContent>
      </w: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76" w:lineRule="auto"/>
        <w:jc w:val="both"/>
        <w:rPr>
          <w:sz w:val="32"/>
          <w:szCs w:val="32"/>
        </w:rPr>
      </w:pPr>
    </w:p>
    <w:p w:rsidR="009C7145" w:rsidRDefault="009C7145">
      <w:pPr>
        <w:pStyle w:val="Body"/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9C7145" w:rsidRDefault="002A3CED">
      <w:pPr>
        <w:pStyle w:val="Body"/>
        <w:spacing w:after="0"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/>
          <w:b/>
          <w:bCs/>
          <w:sz w:val="32"/>
          <w:szCs w:val="32"/>
          <w:shd w:val="clear" w:color="auto" w:fill="FFFF00"/>
        </w:rPr>
        <w:t xml:space="preserve">2. </w:t>
      </w:r>
      <w:r>
        <w:rPr>
          <w:rFonts w:ascii="TH SarabunPSK" w:hAnsi="TH SarabunPSK" w:cs="TH SarabunPSK"/>
          <w:b/>
          <w:bCs/>
          <w:sz w:val="32"/>
          <w:szCs w:val="32"/>
          <w:shd w:val="clear" w:color="auto" w:fill="FFFF00"/>
          <w:cs/>
        </w:rPr>
        <w:t xml:space="preserve">เป้าหมายการพัฒนา </w:t>
      </w:r>
      <w:r>
        <w:rPr>
          <w:rFonts w:ascii="TH SarabunPSK" w:hAnsi="TH SarabunPSK"/>
          <w:b/>
          <w:bCs/>
          <w:sz w:val="32"/>
          <w:szCs w:val="32"/>
          <w:shd w:val="clear" w:color="auto" w:fill="FFFF00"/>
        </w:rPr>
        <w:t>(Goal)</w:t>
      </w:r>
      <w:r>
        <w:rPr>
          <w:rFonts w:ascii="TH SarabunPSK" w:hAnsi="TH SarabunPSK"/>
          <w:b/>
          <w:bCs/>
          <w:sz w:val="32"/>
          <w:szCs w:val="32"/>
        </w:rPr>
        <w:t xml:space="preserve"> </w:t>
      </w:r>
    </w:p>
    <w:p w:rsidR="009C7145" w:rsidRDefault="009C7145">
      <w:pPr>
        <w:pStyle w:val="Body"/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9C7145" w:rsidRDefault="009C7145">
      <w:pPr>
        <w:pStyle w:val="Body"/>
        <w:spacing w:after="0" w:line="240" w:lineRule="auto"/>
        <w:rPr>
          <w:rFonts w:ascii="TH SarabunPSK" w:eastAsia="TH SarabunPSK" w:hAnsi="TH SarabunPSK" w:cs="TH SarabunPSK"/>
          <w:sz w:val="28"/>
          <w:szCs w:val="28"/>
        </w:rPr>
      </w:pPr>
    </w:p>
    <w:tbl>
      <w:tblPr>
        <w:tblW w:w="900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50"/>
        <w:gridCol w:w="817"/>
        <w:gridCol w:w="749"/>
        <w:gridCol w:w="1025"/>
        <w:gridCol w:w="671"/>
        <w:gridCol w:w="719"/>
        <w:gridCol w:w="763"/>
        <w:gridCol w:w="729"/>
        <w:gridCol w:w="686"/>
      </w:tblGrid>
      <w:tr w:rsidR="009C7145">
        <w:trPr>
          <w:trHeight w:val="743"/>
        </w:trPr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0000"/>
                <w:cs/>
              </w:rPr>
              <w:t>ตัวชี้วัด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color="FF0000"/>
                <w:cs/>
              </w:rPr>
              <w:t>เป้าหมาย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color="FF0000"/>
                <w:cs/>
              </w:rPr>
              <w:t>ข้อมูลพื้นฐาน</w:t>
            </w:r>
          </w:p>
        </w:tc>
        <w:tc>
          <w:tcPr>
            <w:tcW w:w="3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color="FF0000"/>
                <w:cs/>
              </w:rPr>
              <w:t>ปีงบประมาณ</w:t>
            </w:r>
          </w:p>
        </w:tc>
      </w:tr>
      <w:tr w:rsidR="009C7145">
        <w:trPr>
          <w:trHeight w:val="381"/>
        </w:trPr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145" w:rsidRDefault="009C7145"/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2570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2564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2565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2566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2567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2568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2569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/>
                <w:b/>
                <w:bCs/>
                <w:color w:val="FF0000"/>
                <w:sz w:val="32"/>
                <w:szCs w:val="32"/>
                <w:u w:color="FF0000"/>
              </w:rPr>
              <w:t>2570</w:t>
            </w:r>
          </w:p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sz w:val="32"/>
                <w:szCs w:val="32"/>
                <w:u w:color="FF0000"/>
              </w:rPr>
              <w:t xml:space="preserve">1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0000"/>
                <w:cs/>
              </w:rPr>
              <w:t>อัตราเสียชีวิต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27.45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28.21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22</w:t>
            </w:r>
          </w:p>
        </w:tc>
      </w:tr>
      <w:tr w:rsidR="009C7145">
        <w:trPr>
          <w:trHeight w:val="1467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sz w:val="32"/>
                <w:szCs w:val="32"/>
                <w:u w:color="FF0000"/>
              </w:rPr>
              <w:t xml:space="preserve">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0000"/>
                <w:cs/>
              </w:rPr>
              <w:t>เพิ่ม</w:t>
            </w:r>
            <w:r>
              <w:rPr>
                <w:rFonts w:ascii="TH SarabunPSK" w:hAnsi="TH SarabunPSK"/>
                <w:b/>
                <w:bCs/>
                <w:sz w:val="32"/>
                <w:szCs w:val="32"/>
                <w:u w:color="FF0000"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0000"/>
                <w:cs/>
              </w:rPr>
              <w:t>ชยาย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0000"/>
                <w:cs/>
              </w:rPr>
              <w:t xml:space="preserve">จำนวนเตียง </w:t>
            </w:r>
            <w:r>
              <w:rPr>
                <w:rFonts w:ascii="TH SarabunPSK" w:hAnsi="TH SarabunPSK"/>
                <w:b/>
                <w:bCs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color="FF0000"/>
                <w:cs/>
              </w:rPr>
              <w:t xml:space="preserve">รองรับผู้ป่วย </w:t>
            </w:r>
            <w:r>
              <w:rPr>
                <w:rFonts w:ascii="TH SarabunPSK" w:hAnsi="TH SarabunPSK"/>
                <w:b/>
                <w:bCs/>
                <w:sz w:val="32"/>
                <w:szCs w:val="32"/>
                <w:u w:color="FF0000"/>
              </w:rPr>
              <w:t>Septic shock</w:t>
            </w:r>
            <w:r>
              <w:rPr>
                <w:rFonts w:ascii="TH SarabunPSK" w:hAnsi="TH SarabunPSK"/>
                <w:b/>
                <w:bCs/>
                <w:sz w:val="32"/>
                <w:szCs w:val="32"/>
                <w:u w:color="FF0000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524</w:t>
            </w:r>
          </w:p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(</w:t>
            </w:r>
            <w: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u w:color="FF0000"/>
                <w:cs/>
                <w:lang w:bidi="th-TH"/>
              </w:rPr>
              <w:t>ที่ควรมี</w:t>
            </w: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GAP     106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416     (</w:t>
            </w:r>
            <w: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u w:color="FF0000"/>
                <w:cs/>
                <w:lang w:bidi="th-TH"/>
              </w:rPr>
              <w:t xml:space="preserve">จำนวนที่มีทั้งหมดในเขต </w:t>
            </w: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8)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บึงกาฬ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34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เลย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36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หนองคาย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66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58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หนองบัว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นครพนม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50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44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สกลนคร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114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110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</w:pP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 xml:space="preserve">จำนวนเตียง 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 xml:space="preserve">ICU 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จ</w:t>
            </w:r>
            <w:r>
              <w:rPr>
                <w:rFonts w:ascii="TH SarabunPSK" w:eastAsia="Calibri" w:hAnsi="TH SarabunPSK" w:cs="Calibri"/>
                <w:b/>
                <w:bCs/>
                <w:color w:val="000000"/>
                <w:sz w:val="32"/>
                <w:szCs w:val="32"/>
                <w:u w:color="FF0000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อุดรธานี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154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126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6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</w:t>
            </w:r>
          </w:p>
        </w:tc>
      </w:tr>
      <w:tr w:rsidR="009C7145">
        <w:trPr>
          <w:trHeight w:val="381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right"/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color="FF0000"/>
                <w:cs/>
                <w:lang w:bidi="th-TH"/>
              </w:rPr>
              <w:t>รวม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524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106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418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24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30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20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spacing w:line="360" w:lineRule="exact"/>
              <w:jc w:val="center"/>
            </w:pPr>
            <w:r>
              <w:rPr>
                <w:rFonts w:ascii="TH SarabunPSK" w:eastAsia="Calibri" w:hAnsi="TH SarabunPSK" w:cs="Calibri"/>
                <w:b/>
                <w:bCs/>
                <w:color w:val="FF0000"/>
                <w:sz w:val="32"/>
                <w:szCs w:val="32"/>
                <w:u w:color="FF0000"/>
              </w:rPr>
              <w:t>12</w:t>
            </w:r>
          </w:p>
        </w:tc>
      </w:tr>
    </w:tbl>
    <w:p w:rsidR="009C7145" w:rsidRDefault="009C7145">
      <w:pPr>
        <w:pStyle w:val="Body"/>
        <w:widowControl w:val="0"/>
        <w:spacing w:after="0" w:line="240" w:lineRule="auto"/>
        <w:rPr>
          <w:rFonts w:ascii="TH SarabunPSK" w:eastAsia="TH SarabunPSK" w:hAnsi="TH SarabunPSK" w:cs="TH SarabunPSK"/>
          <w:sz w:val="28"/>
          <w:szCs w:val="28"/>
        </w:rPr>
      </w:pPr>
    </w:p>
    <w:p w:rsidR="009C7145" w:rsidRDefault="009C7145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9C7145" w:rsidRDefault="009C7145">
      <w:pPr>
        <w:pStyle w:val="Body"/>
        <w:spacing w:line="360" w:lineRule="exact"/>
        <w:sectPr w:rsidR="009C7145">
          <w:headerReference w:type="default" r:id="rId8"/>
          <w:footerReference w:type="default" r:id="rId9"/>
          <w:pgSz w:w="11900" w:h="16840"/>
          <w:pgMar w:top="1134" w:right="1440" w:bottom="567" w:left="1440" w:header="709" w:footer="709" w:gutter="0"/>
          <w:cols w:space="720"/>
        </w:sectPr>
      </w:pPr>
    </w:p>
    <w:p w:rsidR="009C7145" w:rsidRDefault="002A3CED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</w:pPr>
      <w:r>
        <w:lastRenderedPageBreak/>
        <w:tab/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</w:rPr>
        <w:t>4.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cs/>
        </w:rPr>
        <w:t>ผลลัพธ์บริการที่คาดว่าจะได้รับ</w:t>
      </w:r>
    </w:p>
    <w:p w:rsidR="009C7145" w:rsidRDefault="002A3CED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</w:pPr>
      <w:r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  <w:tab/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</w:rPr>
        <w:t xml:space="preserve">4.1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cs/>
        </w:rPr>
        <w:t>ลดป่วย ลดตาย</w:t>
      </w:r>
    </w:p>
    <w:p w:rsidR="009C7145" w:rsidRDefault="002A3CED">
      <w:pPr>
        <w:pStyle w:val="Body"/>
        <w:spacing w:line="360" w:lineRule="exact"/>
        <w:sectPr w:rsidR="009C7145">
          <w:headerReference w:type="default" r:id="rId10"/>
          <w:footerReference w:type="default" r:id="rId11"/>
          <w:type w:val="continuous"/>
          <w:pgSz w:w="11900" w:h="16840"/>
          <w:pgMar w:top="1440" w:right="1134" w:bottom="1440" w:left="567" w:header="709" w:footer="709" w:gutter="0"/>
          <w:cols w:space="720"/>
        </w:sectPr>
      </w:pPr>
      <w:r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  <w:tab/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</w:rPr>
        <w:t xml:space="preserve">4.2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cs/>
        </w:rPr>
        <w:t>ผู้ป่วยเข้าถึงบริการ ได้รับการดูแลรักษาตามมาตรฐานอย่างเหมาะสม และมีประสิทธิภาพ</w:t>
      </w:r>
    </w:p>
    <w:p w:rsidR="009C7145" w:rsidRDefault="009C7145">
      <w:pPr>
        <w:pStyle w:val="Body"/>
        <w:spacing w:line="360" w:lineRule="exact"/>
        <w:rPr>
          <w:shd w:val="clear" w:color="auto" w:fill="FFFF00"/>
        </w:rPr>
      </w:pPr>
    </w:p>
    <w:p w:rsidR="009C7145" w:rsidRDefault="009C7145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32"/>
          <w:szCs w:val="32"/>
          <w:shd w:val="clear" w:color="auto" w:fill="FFFF00"/>
        </w:rPr>
      </w:pPr>
    </w:p>
    <w:p w:rsidR="009C7145" w:rsidRDefault="009C7145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32"/>
          <w:szCs w:val="32"/>
          <w:shd w:val="clear" w:color="auto" w:fill="FFFF00"/>
        </w:rPr>
      </w:pPr>
    </w:p>
    <w:p w:rsidR="009C7145" w:rsidRDefault="009C7145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32"/>
          <w:szCs w:val="32"/>
          <w:shd w:val="clear" w:color="auto" w:fill="FFFF00"/>
        </w:rPr>
      </w:pPr>
    </w:p>
    <w:p w:rsidR="009C7145" w:rsidRDefault="009C7145">
      <w:pPr>
        <w:pStyle w:val="Body"/>
        <w:spacing w:line="360" w:lineRule="exact"/>
        <w:sectPr w:rsidR="009C7145">
          <w:headerReference w:type="default" r:id="rId12"/>
          <w:footerReference w:type="default" r:id="rId13"/>
          <w:type w:val="continuous"/>
          <w:pgSz w:w="11900" w:h="16840"/>
          <w:pgMar w:top="1134" w:right="1440" w:bottom="567" w:left="1440" w:header="709" w:footer="709" w:gutter="0"/>
          <w:cols w:space="720"/>
        </w:sectPr>
      </w:pPr>
    </w:p>
    <w:p w:rsidR="009C7145" w:rsidRDefault="002A3CED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</w:pPr>
      <w:r>
        <w:rPr>
          <w:rFonts w:ascii="TH SarabunPSK" w:hAnsi="TH SarabunPSK"/>
          <w:b/>
          <w:bCs/>
          <w:color w:val="FF0000"/>
          <w:sz w:val="32"/>
          <w:szCs w:val="32"/>
          <w:u w:color="FF0000"/>
          <w:shd w:val="clear" w:color="auto" w:fill="FFFF00"/>
        </w:rPr>
        <w:lastRenderedPageBreak/>
        <w:t>3.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shd w:val="clear" w:color="auto" w:fill="FFFF00"/>
          <w:cs/>
        </w:rPr>
        <w:t>เป้าหมายการให้บริการ</w:t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</w:rPr>
        <w:t xml:space="preserve"> (Service Delivery)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cs/>
        </w:rPr>
        <w:t>ปีงบประมาณ พ</w:t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</w:rPr>
        <w:t>.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cs/>
        </w:rPr>
        <w:t>ศ</w:t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</w:rPr>
        <w:t xml:space="preserve">.2566-2570 </w:t>
      </w:r>
      <w:r>
        <w:rPr>
          <w:rFonts w:ascii="TH SarabunPSK" w:hAnsi="TH SarabunPSK"/>
          <w:b/>
          <w:bCs/>
          <w:color w:val="FF0000"/>
          <w:sz w:val="32"/>
          <w:szCs w:val="32"/>
          <w:u w:color="FF0000"/>
          <w:shd w:val="clear" w:color="auto" w:fill="FFFF00"/>
        </w:rPr>
        <w:t>(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u w:color="FF0000"/>
          <w:shd w:val="clear" w:color="auto" w:fill="FFFF00"/>
          <w:cs/>
        </w:rPr>
        <w:t xml:space="preserve">กรอกแบบฟอร์มในไฟล์ </w:t>
      </w:r>
      <w:proofErr w:type="spellStart"/>
      <w:r>
        <w:rPr>
          <w:rFonts w:ascii="TH SarabunPSK" w:hAnsi="TH SarabunPSK"/>
          <w:b/>
          <w:bCs/>
          <w:color w:val="FF0000"/>
          <w:sz w:val="32"/>
          <w:szCs w:val="32"/>
          <w:u w:color="FF0000"/>
          <w:shd w:val="clear" w:color="auto" w:fill="FFFF00"/>
        </w:rPr>
        <w:t>Excell</w:t>
      </w:r>
      <w:proofErr w:type="spellEnd"/>
      <w:r>
        <w:rPr>
          <w:rFonts w:ascii="TH SarabunPSK" w:hAnsi="TH SarabunPSK"/>
          <w:b/>
          <w:bCs/>
          <w:color w:val="FF0000"/>
          <w:sz w:val="32"/>
          <w:szCs w:val="32"/>
          <w:u w:color="FF0000"/>
          <w:shd w:val="clear" w:color="auto" w:fill="FFFF00"/>
        </w:rPr>
        <w:t>)</w:t>
      </w:r>
    </w:p>
    <w:tbl>
      <w:tblPr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9"/>
        <w:gridCol w:w="819"/>
        <w:gridCol w:w="698"/>
        <w:gridCol w:w="622"/>
        <w:gridCol w:w="734"/>
        <w:gridCol w:w="1185"/>
        <w:gridCol w:w="1540"/>
        <w:gridCol w:w="1205"/>
        <w:gridCol w:w="978"/>
        <w:gridCol w:w="872"/>
        <w:gridCol w:w="726"/>
      </w:tblGrid>
      <w:tr w:rsidR="009C7145">
        <w:trPr>
          <w:trHeight w:val="287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การให้บริการ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(Service Delivery)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2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บุคลากร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(Minimum  Standard Requirements)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การเงินการคลัง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 xml:space="preserve">(Minimum  Standard 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Requirements)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 xml:space="preserve">เช่น สิทธิประโยชน์ 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 xml:space="preserve">CR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ค่าใช้จ่ายในการให้บริการ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ครุภัณฑ์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(Minimum  Standard Requirements)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สิ่งก่อสร้าง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(Minimum  Standard Requirements)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เทคโนโลยีทางการแพทย์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(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 xml:space="preserve">เช่น ระบบ </w:t>
            </w:r>
            <w:proofErr w:type="spellStart"/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Telemed</w:t>
            </w:r>
            <w:proofErr w:type="spellEnd"/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 xml:space="preserve"> AI)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ระบบข้อมูลสารสนเทศ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(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ระบบฐานข้อมูล</w:t>
            </w: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 xml:space="preserve">) 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แหล่งข้อมูลที่ใช้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  <w:jc w:val="center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ภาวู้นำตามหลัก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ธรรมมาภิบาล</w:t>
            </w:r>
          </w:p>
        </w:tc>
      </w:tr>
      <w:tr w:rsidR="009C7145">
        <w:trPr>
          <w:trHeight w:val="107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ตำแหน่ง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จำนวน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u w:color="FF0000"/>
                <w:cs/>
              </w:rPr>
              <w:t>หลักสูตรอบรมเพิ่มเติม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2A3CED">
            <w:pPr>
              <w:pStyle w:val="Body"/>
              <w:spacing w:after="0" w:line="360" w:lineRule="exact"/>
            </w:pPr>
            <w:r>
              <w:rPr>
                <w:rFonts w:ascii="TH SarabunPSK" w:hAnsi="TH SarabunPSK"/>
                <w:b/>
                <w:bCs/>
                <w:color w:val="FF0000"/>
                <w:sz w:val="24"/>
                <w:szCs w:val="24"/>
                <w:u w:color="FF0000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  <w:tr w:rsidR="009C7145">
        <w:trPr>
          <w:trHeight w:val="3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145" w:rsidRDefault="009C7145"/>
        </w:tc>
      </w:tr>
    </w:tbl>
    <w:p w:rsidR="009C7145" w:rsidRDefault="009C7145">
      <w:pPr>
        <w:pStyle w:val="Body"/>
        <w:widowControl w:val="0"/>
        <w:spacing w:line="240" w:lineRule="auto"/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</w:pPr>
    </w:p>
    <w:p w:rsidR="009C7145" w:rsidRDefault="009C7145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</w:pPr>
    </w:p>
    <w:p w:rsidR="009C7145" w:rsidRDefault="002A3CED">
      <w:pPr>
        <w:pStyle w:val="Body"/>
        <w:spacing w:line="360" w:lineRule="exact"/>
      </w:pPr>
      <w:r>
        <w:rPr>
          <w:rFonts w:ascii="TH SarabunPSK" w:eastAsia="TH SarabunPSK" w:hAnsi="TH SarabunPSK" w:cs="TH SarabunPSK"/>
          <w:b/>
          <w:bCs/>
          <w:color w:val="FF0000"/>
          <w:sz w:val="32"/>
          <w:szCs w:val="32"/>
          <w:u w:color="FF0000"/>
        </w:rPr>
        <w:tab/>
      </w:r>
    </w:p>
    <w:sectPr w:rsidR="009C7145">
      <w:pgSz w:w="11900" w:h="16840"/>
      <w:pgMar w:top="1440" w:right="1134" w:bottom="1440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ED" w:rsidRDefault="002A3CED">
      <w:r>
        <w:separator/>
      </w:r>
    </w:p>
  </w:endnote>
  <w:endnote w:type="continuationSeparator" w:id="0">
    <w:p w:rsidR="002A3CED" w:rsidRDefault="002A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45" w:rsidRDefault="009C7145">
    <w:pPr>
      <w:pStyle w:val="Header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45" w:rsidRDefault="009C7145">
    <w:pPr>
      <w:pStyle w:val="Header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45" w:rsidRDefault="009C7145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ED" w:rsidRDefault="002A3CED">
      <w:r>
        <w:separator/>
      </w:r>
    </w:p>
  </w:footnote>
  <w:footnote w:type="continuationSeparator" w:id="0">
    <w:p w:rsidR="002A3CED" w:rsidRDefault="002A3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45" w:rsidRDefault="009C7145">
    <w:pPr>
      <w:pStyle w:val="HeaderFoo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45" w:rsidRDefault="009C7145">
    <w:pPr>
      <w:pStyle w:val="HeaderFoo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45" w:rsidRDefault="009C7145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E3CA2"/>
    <w:multiLevelType w:val="hybridMultilevel"/>
    <w:tmpl w:val="BDEED490"/>
    <w:styleLink w:val="Numbered"/>
    <w:lvl w:ilvl="0" w:tplc="4EDE20C6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90F856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1678E0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CEE86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EC600C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428C6C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44684C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04A9A4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04976E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B396017"/>
    <w:multiLevelType w:val="hybridMultilevel"/>
    <w:tmpl w:val="BDEED490"/>
    <w:numStyleLink w:val="Numbered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</w:compat>
  <w:rsids>
    <w:rsidRoot w:val="009C7145"/>
    <w:rsid w:val="002A3CED"/>
    <w:rsid w:val="009C7145"/>
    <w:rsid w:val="00F2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BodyA">
    <w:name w:val="Body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BodyA">
    <w:name w:val="Body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ธีมของ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ธีมของ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ธีมของ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Rutchada</cp:lastModifiedBy>
  <cp:revision>2</cp:revision>
  <dcterms:created xsi:type="dcterms:W3CDTF">2022-05-31T07:46:00Z</dcterms:created>
  <dcterms:modified xsi:type="dcterms:W3CDTF">2022-05-31T07:46:00Z</dcterms:modified>
</cp:coreProperties>
</file>